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0E364" w14:textId="2E18AAEE" w:rsidR="00036310" w:rsidRDefault="00036310" w:rsidP="00661CD6">
      <w:pPr>
        <w:keepNext/>
        <w:keepLines/>
        <w:spacing w:after="0" w:line="240" w:lineRule="auto"/>
        <w:jc w:val="both"/>
        <w:outlineLvl w:val="1"/>
        <w:rPr>
          <w:rFonts w:eastAsia="MS Gothic" w:cs="Times New Roman"/>
          <w:color w:val="000000"/>
          <w:szCs w:val="24"/>
          <w:lang w:val="es-ES_tradnl"/>
        </w:rPr>
      </w:pPr>
    </w:p>
    <w:p w14:paraId="03622FD3" w14:textId="5DAA7FE7" w:rsidR="00036310" w:rsidRPr="00036310" w:rsidRDefault="00036310" w:rsidP="00661CD6">
      <w:pPr>
        <w:keepNext/>
        <w:keepLines/>
        <w:spacing w:after="0" w:line="240" w:lineRule="auto"/>
        <w:jc w:val="both"/>
        <w:outlineLvl w:val="1"/>
        <w:rPr>
          <w:rFonts w:eastAsia="MS Gothic" w:cs="Times New Roman"/>
          <w:b/>
          <w:bCs/>
          <w:color w:val="000000"/>
          <w:szCs w:val="24"/>
          <w:lang w:val="es-ES_tradnl"/>
        </w:rPr>
      </w:pPr>
      <w:r w:rsidRPr="00036310">
        <w:rPr>
          <w:rFonts w:eastAsia="MS Gothic" w:cs="Times New Roman"/>
          <w:b/>
          <w:bCs/>
          <w:color w:val="000000"/>
          <w:szCs w:val="24"/>
          <w:lang w:val="es-ES_tradnl"/>
        </w:rPr>
        <w:t>P</w:t>
      </w:r>
      <w:r w:rsidRPr="00036310">
        <w:rPr>
          <w:rFonts w:eastAsia="MS Gothic" w:cs="Times New Roman"/>
          <w:b/>
          <w:bCs/>
          <w:color w:val="000000"/>
          <w:szCs w:val="24"/>
          <w:lang w:val="es-ES_tradnl"/>
        </w:rPr>
        <w:t>rogramas de seguimiento de conformidad con el Artículo IX</w:t>
      </w:r>
    </w:p>
    <w:p w14:paraId="7DB9B047" w14:textId="77777777" w:rsidR="00036310" w:rsidRDefault="00036310" w:rsidP="00661CD6">
      <w:pPr>
        <w:keepNext/>
        <w:keepLines/>
        <w:spacing w:after="0" w:line="240" w:lineRule="auto"/>
        <w:jc w:val="both"/>
        <w:outlineLvl w:val="1"/>
        <w:rPr>
          <w:rFonts w:eastAsia="MS Gothic" w:cs="Times New Roman"/>
          <w:color w:val="000000"/>
          <w:szCs w:val="24"/>
          <w:lang w:val="es-ES_tradnl"/>
        </w:rPr>
      </w:pPr>
    </w:p>
    <w:p w14:paraId="1A296ECA" w14:textId="50202F0C" w:rsidR="00661CD6" w:rsidRPr="00661CD6" w:rsidRDefault="00661CD6" w:rsidP="00036310">
      <w:pPr>
        <w:keepNext/>
        <w:keepLines/>
        <w:spacing w:after="0" w:line="240" w:lineRule="auto"/>
        <w:jc w:val="both"/>
        <w:outlineLvl w:val="1"/>
        <w:rPr>
          <w:rFonts w:eastAsia="MS Gothic" w:cs="Times New Roman"/>
          <w:color w:val="000000"/>
          <w:szCs w:val="24"/>
          <w:lang w:val="es-ES_tradnl"/>
        </w:rPr>
      </w:pPr>
      <w:r w:rsidRPr="00661CD6">
        <w:rPr>
          <w:rFonts w:eastAsia="MS Gothic" w:cs="Times New Roman"/>
          <w:color w:val="000000"/>
          <w:szCs w:val="24"/>
          <w:lang w:val="es-ES_tradnl"/>
        </w:rPr>
        <w:t>Todas las embarcaciones pesqueras con eslora superior a 10.5 metros, que operen en aguas bajo jurisdicción federal, así como las embarcaciones de bandera mexicana que realizan actividades de pesca en Alta Mar deben cumplir con la Norma Oficial Mexicana NOM-062-SAG/PESC-2014, para la utilización del Sistema de Localización y Monitoreo Satelital de Embarcaciones Pesqueras (DOF 03/07/15), el cual permite realizar un seguimiento de las zonas de pesca en las que operan.</w:t>
      </w:r>
    </w:p>
    <w:p w14:paraId="428C0D21" w14:textId="77777777" w:rsidR="00661CD6" w:rsidRPr="00661CD6" w:rsidRDefault="00661CD6" w:rsidP="00036310">
      <w:pPr>
        <w:keepNext/>
        <w:keepLines/>
        <w:spacing w:after="0" w:line="240" w:lineRule="auto"/>
        <w:jc w:val="both"/>
        <w:outlineLvl w:val="1"/>
        <w:rPr>
          <w:rFonts w:eastAsia="MS Gothic" w:cs="Times New Roman"/>
          <w:color w:val="000000"/>
          <w:szCs w:val="24"/>
          <w:lang w:val="es-ES_tradnl"/>
        </w:rPr>
      </w:pPr>
    </w:p>
    <w:p w14:paraId="11E08B59" w14:textId="77777777" w:rsidR="00661CD6" w:rsidRPr="00661CD6" w:rsidRDefault="00661CD6" w:rsidP="00036310">
      <w:pPr>
        <w:keepNext/>
        <w:keepLines/>
        <w:spacing w:after="0" w:line="240" w:lineRule="auto"/>
        <w:jc w:val="both"/>
        <w:outlineLvl w:val="1"/>
        <w:rPr>
          <w:rFonts w:eastAsia="MS Gothic" w:cs="Times New Roman"/>
          <w:b/>
          <w:smallCaps/>
          <w:color w:val="000000"/>
          <w:szCs w:val="24"/>
        </w:rPr>
      </w:pPr>
      <w:r w:rsidRPr="00661CD6">
        <w:rPr>
          <w:rFonts w:eastAsia="MS Gothic" w:cs="Times New Roman"/>
          <w:color w:val="000000"/>
          <w:szCs w:val="24"/>
          <w:lang w:val="es-ES_tradnl"/>
        </w:rPr>
        <w:t>Asimismo, los PACE prevén mecanismos de evaluación de resultados con indicadores medibles a corto, mediano y largo plazo.</w:t>
      </w:r>
    </w:p>
    <w:p w14:paraId="6E4E9F6F" w14:textId="77777777" w:rsidR="00661CD6" w:rsidRPr="00661CD6" w:rsidRDefault="00661CD6" w:rsidP="00036310">
      <w:pPr>
        <w:keepNext/>
        <w:keepLines/>
        <w:spacing w:after="0" w:line="240" w:lineRule="auto"/>
        <w:jc w:val="both"/>
        <w:outlineLvl w:val="1"/>
        <w:rPr>
          <w:rFonts w:eastAsia="MS Gothic" w:cs="Times New Roman"/>
          <w:b/>
          <w:smallCaps/>
          <w:color w:val="000000"/>
          <w:szCs w:val="24"/>
        </w:rPr>
      </w:pPr>
    </w:p>
    <w:p w14:paraId="594757D0" w14:textId="77777777" w:rsidR="00661CD6" w:rsidRPr="00661CD6" w:rsidRDefault="00661CD6" w:rsidP="00036310">
      <w:pPr>
        <w:keepNext/>
        <w:keepLines/>
        <w:spacing w:after="0" w:line="240" w:lineRule="auto"/>
        <w:jc w:val="both"/>
        <w:outlineLvl w:val="1"/>
        <w:rPr>
          <w:rFonts w:eastAsia="MS Gothic" w:cs="Times New Roman"/>
          <w:smallCaps/>
          <w:color w:val="000000"/>
          <w:szCs w:val="24"/>
        </w:rPr>
      </w:pPr>
      <w:r w:rsidRPr="00661CD6">
        <w:rPr>
          <w:rFonts w:eastAsia="MS Gothic" w:cs="Times New Roman"/>
          <w:smallCaps/>
          <w:color w:val="000000"/>
          <w:szCs w:val="24"/>
        </w:rPr>
        <w:t>PROGRAMA NACIONAL DE INSPECCION A CAMPAMENTOS TORTUGUEROS 2016-2020**.</w:t>
      </w:r>
    </w:p>
    <w:p w14:paraId="2100B562" w14:textId="77777777" w:rsidR="00661CD6" w:rsidRPr="00661CD6" w:rsidRDefault="00661CD6" w:rsidP="00036310">
      <w:pPr>
        <w:spacing w:after="0" w:line="240" w:lineRule="auto"/>
        <w:jc w:val="both"/>
        <w:rPr>
          <w:rFonts w:eastAsia="MS Mincho" w:cs="Times New Roman"/>
          <w:bCs/>
          <w:color w:val="000000"/>
          <w:szCs w:val="24"/>
          <w:lang w:eastAsia="es-ES"/>
        </w:rPr>
      </w:pPr>
    </w:p>
    <w:p w14:paraId="333B3CE1" w14:textId="77777777" w:rsidR="00661CD6" w:rsidRPr="00661CD6" w:rsidRDefault="00661CD6" w:rsidP="00036310">
      <w:pPr>
        <w:spacing w:after="120" w:line="240" w:lineRule="auto"/>
        <w:jc w:val="both"/>
        <w:rPr>
          <w:rFonts w:eastAsia="MS Mincho" w:cs="Times New Roman"/>
          <w:color w:val="000000"/>
          <w:szCs w:val="24"/>
          <w:lang w:eastAsia="es-ES"/>
        </w:rPr>
      </w:pPr>
      <w:r w:rsidRPr="00661CD6">
        <w:rPr>
          <w:rFonts w:eastAsia="MS Mincho" w:cs="Times New Roman"/>
          <w:color w:val="000000"/>
          <w:szCs w:val="24"/>
          <w:lang w:eastAsia="es-ES"/>
        </w:rPr>
        <w:t xml:space="preserve">La principal meta del Programa Nacional de Inspección a Campamentos tortugueros es que, por medio de las acciones de inspección y vigilancia, se dé cumplimiento con: </w:t>
      </w:r>
    </w:p>
    <w:p w14:paraId="029B5A22" w14:textId="77777777" w:rsidR="00661CD6" w:rsidRPr="00661CD6" w:rsidRDefault="00661CD6" w:rsidP="00036310">
      <w:pPr>
        <w:widowControl w:val="0"/>
        <w:numPr>
          <w:ilvl w:val="0"/>
          <w:numId w:val="3"/>
        </w:numPr>
        <w:spacing w:after="120" w:line="240" w:lineRule="auto"/>
        <w:ind w:left="343" w:hanging="283"/>
        <w:jc w:val="both"/>
        <w:rPr>
          <w:rFonts w:eastAsia="Cambria" w:cs="Times New Roman"/>
          <w:color w:val="000000"/>
          <w:szCs w:val="24"/>
          <w:lang w:val="en-US"/>
        </w:rPr>
      </w:pPr>
      <w:r w:rsidRPr="00661CD6">
        <w:rPr>
          <w:rFonts w:eastAsia="Cambria" w:cs="Times New Roman"/>
          <w:color w:val="000000"/>
          <w:szCs w:val="24"/>
          <w:lang w:val="en-US"/>
        </w:rPr>
        <w:t xml:space="preserve">La </w:t>
      </w:r>
      <w:r w:rsidRPr="00661CD6">
        <w:rPr>
          <w:rFonts w:eastAsia="Cambria" w:cs="Times New Roman"/>
          <w:color w:val="000000"/>
          <w:szCs w:val="24"/>
        </w:rPr>
        <w:t>normatividad ambiental vigente</w:t>
      </w:r>
      <w:r w:rsidRPr="00661CD6">
        <w:rPr>
          <w:rFonts w:eastAsia="Cambria" w:cs="Times New Roman"/>
          <w:color w:val="000000"/>
          <w:szCs w:val="24"/>
          <w:lang w:val="en-US"/>
        </w:rPr>
        <w:t xml:space="preserve">, </w:t>
      </w:r>
    </w:p>
    <w:p w14:paraId="1CDD8E64" w14:textId="77777777" w:rsidR="00661CD6" w:rsidRPr="00661CD6" w:rsidRDefault="00661CD6" w:rsidP="00036310">
      <w:pPr>
        <w:widowControl w:val="0"/>
        <w:numPr>
          <w:ilvl w:val="0"/>
          <w:numId w:val="3"/>
        </w:numPr>
        <w:spacing w:after="120" w:line="240" w:lineRule="auto"/>
        <w:ind w:left="343" w:hanging="283"/>
        <w:jc w:val="both"/>
        <w:rPr>
          <w:rFonts w:eastAsia="Cambria" w:cs="Times New Roman"/>
          <w:color w:val="000000"/>
          <w:szCs w:val="24"/>
        </w:rPr>
      </w:pPr>
      <w:r w:rsidRPr="00661CD6">
        <w:rPr>
          <w:rFonts w:eastAsia="Cambria" w:cs="Times New Roman"/>
          <w:color w:val="000000"/>
          <w:szCs w:val="24"/>
        </w:rPr>
        <w:t xml:space="preserve">Se reduzcan y se prevengan las actividades ilícitas, y </w:t>
      </w:r>
    </w:p>
    <w:p w14:paraId="7AAC431B" w14:textId="77777777" w:rsidR="00661CD6" w:rsidRPr="00661CD6" w:rsidRDefault="00661CD6" w:rsidP="00036310">
      <w:pPr>
        <w:widowControl w:val="0"/>
        <w:numPr>
          <w:ilvl w:val="0"/>
          <w:numId w:val="3"/>
        </w:numPr>
        <w:spacing w:after="0" w:line="240" w:lineRule="auto"/>
        <w:ind w:left="343" w:hanging="283"/>
        <w:jc w:val="both"/>
        <w:rPr>
          <w:rFonts w:eastAsia="Cambria" w:cs="Times New Roman"/>
          <w:color w:val="000000"/>
          <w:szCs w:val="24"/>
        </w:rPr>
      </w:pPr>
      <w:r w:rsidRPr="00661CD6">
        <w:rPr>
          <w:rFonts w:eastAsia="Cambria" w:cs="Times New Roman"/>
          <w:color w:val="000000"/>
          <w:szCs w:val="24"/>
        </w:rPr>
        <w:t>Se fomente la autorregulación mediante el cumplimiento voluntario de la normatividad ambiental en las zonas de anidación en los Campamentos tortugueros.</w:t>
      </w:r>
    </w:p>
    <w:p w14:paraId="78B207C2" w14:textId="2BB9A6C3" w:rsidR="00015F03" w:rsidRPr="00131684" w:rsidRDefault="00131684" w:rsidP="00131684">
      <w:pPr>
        <w:jc w:val="center"/>
        <w:rPr>
          <w:lang w:val="es-CO"/>
        </w:rPr>
      </w:pPr>
      <w:r>
        <w:rPr>
          <w:lang w:val="es-CO"/>
        </w:rPr>
        <w:sym w:font="Wingdings" w:char="F097"/>
      </w:r>
      <w:r>
        <w:rPr>
          <w:lang w:val="es-CO"/>
        </w:rPr>
        <w:t xml:space="preserve"> </w:t>
      </w:r>
      <w:r>
        <w:rPr>
          <w:lang w:val="es-CO"/>
        </w:rPr>
        <w:sym w:font="Wingdings" w:char="F096"/>
      </w:r>
    </w:p>
    <w:sectPr w:rsidR="00015F03" w:rsidRPr="00131684" w:rsidSect="00131684">
      <w:headerReference w:type="default" r:id="rId7"/>
      <w:footerReference w:type="default" r:id="rId8"/>
      <w:pgSz w:w="12240" w:h="15840"/>
      <w:pgMar w:top="2269" w:right="1041" w:bottom="1417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19881" w14:textId="77777777" w:rsidR="00421663" w:rsidRDefault="00421663" w:rsidP="00131684">
      <w:pPr>
        <w:spacing w:after="0" w:line="240" w:lineRule="auto"/>
      </w:pPr>
      <w:r>
        <w:separator/>
      </w:r>
    </w:p>
  </w:endnote>
  <w:endnote w:type="continuationSeparator" w:id="0">
    <w:p w14:paraId="2A8A05B9" w14:textId="77777777" w:rsidR="00421663" w:rsidRDefault="00421663" w:rsidP="0013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1437082"/>
      <w:docPartObj>
        <w:docPartGallery w:val="Page Numbers (Bottom of Page)"/>
        <w:docPartUnique/>
      </w:docPartObj>
    </w:sdtPr>
    <w:sdtEndPr/>
    <w:sdtContent>
      <w:p w14:paraId="2A99C4A8" w14:textId="4F714448" w:rsidR="00131684" w:rsidRDefault="0013168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77AFBF8" w14:textId="77777777" w:rsidR="00131684" w:rsidRDefault="0013168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613BA" w14:textId="77777777" w:rsidR="00421663" w:rsidRDefault="00421663" w:rsidP="00131684">
      <w:pPr>
        <w:spacing w:after="0" w:line="240" w:lineRule="auto"/>
      </w:pPr>
      <w:r>
        <w:separator/>
      </w:r>
    </w:p>
  </w:footnote>
  <w:footnote w:type="continuationSeparator" w:id="0">
    <w:p w14:paraId="31F5F20C" w14:textId="77777777" w:rsidR="00421663" w:rsidRDefault="00421663" w:rsidP="00131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2E4F4" w14:textId="03BEE7E6" w:rsidR="00131684" w:rsidRDefault="00131684">
    <w:pPr>
      <w:pStyle w:val="Encabezado"/>
    </w:pPr>
    <w:r w:rsidRPr="00131684">
      <w:rPr>
        <w:noProof/>
      </w:rPr>
      <w:drawing>
        <wp:inline distT="0" distB="0" distL="0" distR="0" wp14:anchorId="2B12FC0C" wp14:editId="70ACBEA3">
          <wp:extent cx="5613400" cy="1065530"/>
          <wp:effectExtent l="0" t="0" r="0" b="127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10A0C"/>
    <w:multiLevelType w:val="multilevel"/>
    <w:tmpl w:val="1FCADF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83EBA"/>
    <w:multiLevelType w:val="hybridMultilevel"/>
    <w:tmpl w:val="2BAE26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2196D"/>
    <w:multiLevelType w:val="multilevel"/>
    <w:tmpl w:val="30020B5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684"/>
    <w:rsid w:val="00015F03"/>
    <w:rsid w:val="00036310"/>
    <w:rsid w:val="00131684"/>
    <w:rsid w:val="00144A36"/>
    <w:rsid w:val="001A7351"/>
    <w:rsid w:val="002847FE"/>
    <w:rsid w:val="00421663"/>
    <w:rsid w:val="00457A86"/>
    <w:rsid w:val="00661CD6"/>
    <w:rsid w:val="0070684D"/>
    <w:rsid w:val="007A0E10"/>
    <w:rsid w:val="00870E9A"/>
    <w:rsid w:val="008D24A3"/>
    <w:rsid w:val="00D6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2BF45"/>
  <w15:chartTrackingRefBased/>
  <w15:docId w15:val="{85B5DBEC-2366-4E31-93FB-1A5A151B4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ntserrat" w:eastAsiaTheme="minorHAnsi" w:hAnsi="Montserrat" w:cstheme="minorBidi"/>
        <w:sz w:val="24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E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684"/>
  </w:style>
  <w:style w:type="paragraph" w:styleId="Piedepgina">
    <w:name w:val="footer"/>
    <w:basedOn w:val="Normal"/>
    <w:link w:val="PiedepginaCar"/>
    <w:uiPriority w:val="99"/>
    <w:unhideWhenUsed/>
    <w:rsid w:val="0013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968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</dc:creator>
  <cp:keywords/>
  <dc:description/>
  <cp:lastModifiedBy>Santos</cp:lastModifiedBy>
  <cp:revision>3</cp:revision>
  <dcterms:created xsi:type="dcterms:W3CDTF">2021-06-09T23:45:00Z</dcterms:created>
  <dcterms:modified xsi:type="dcterms:W3CDTF">2021-06-09T23:46:00Z</dcterms:modified>
</cp:coreProperties>
</file>